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8955" w14:textId="77777777" w:rsidR="00EA41A5" w:rsidRDefault="00EA41A5">
      <w:pPr>
        <w:rPr>
          <w:rFonts w:ascii="Times New Roman"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755"/>
        <w:gridCol w:w="2785"/>
        <w:gridCol w:w="1143"/>
      </w:tblGrid>
      <w:tr w:rsidR="00EA41A5" w14:paraId="1174059C" w14:textId="77777777">
        <w:trPr>
          <w:trHeight w:val="268"/>
        </w:trPr>
        <w:tc>
          <w:tcPr>
            <w:tcW w:w="3949" w:type="dxa"/>
            <w:shd w:val="clear" w:color="auto" w:fill="CCCCCC"/>
          </w:tcPr>
          <w:p w14:paraId="7F0E3E1E" w14:textId="77777777" w:rsidR="00EA41A5" w:rsidRDefault="005C3BE4">
            <w:pPr>
              <w:pStyle w:val="TableParagraph"/>
            </w:pPr>
            <w:r>
              <w:t>Principali informazioni sull’insegnamento</w:t>
            </w:r>
          </w:p>
        </w:tc>
        <w:tc>
          <w:tcPr>
            <w:tcW w:w="5683" w:type="dxa"/>
            <w:gridSpan w:val="3"/>
          </w:tcPr>
          <w:p w14:paraId="60720699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A41A5" w14:paraId="65951281" w14:textId="77777777">
        <w:trPr>
          <w:trHeight w:val="268"/>
        </w:trPr>
        <w:tc>
          <w:tcPr>
            <w:tcW w:w="3949" w:type="dxa"/>
          </w:tcPr>
          <w:p w14:paraId="2B07E5F9" w14:textId="77777777" w:rsidR="00EA41A5" w:rsidRDefault="005C3BE4">
            <w:pPr>
              <w:pStyle w:val="TableParagraph"/>
            </w:pPr>
            <w:r>
              <w:t>Denominazione italiana</w:t>
            </w:r>
          </w:p>
        </w:tc>
        <w:tc>
          <w:tcPr>
            <w:tcW w:w="5683" w:type="dxa"/>
            <w:gridSpan w:val="3"/>
          </w:tcPr>
          <w:p w14:paraId="690E530D" w14:textId="77777777" w:rsidR="00EA41A5" w:rsidRDefault="005C3BE4">
            <w:pPr>
              <w:pStyle w:val="TableParagraph"/>
              <w:ind w:left="107"/>
            </w:pPr>
            <w:r>
              <w:t>Etica della comunicazione</w:t>
            </w:r>
          </w:p>
        </w:tc>
      </w:tr>
      <w:tr w:rsidR="00EA41A5" w14:paraId="022BE129" w14:textId="77777777">
        <w:trPr>
          <w:trHeight w:val="268"/>
        </w:trPr>
        <w:tc>
          <w:tcPr>
            <w:tcW w:w="3949" w:type="dxa"/>
          </w:tcPr>
          <w:p w14:paraId="22F3D793" w14:textId="77777777" w:rsidR="00EA41A5" w:rsidRDefault="005C3BE4">
            <w:pPr>
              <w:pStyle w:val="TableParagraph"/>
            </w:pPr>
            <w:r>
              <w:t>Corso di studio</w:t>
            </w:r>
          </w:p>
        </w:tc>
        <w:tc>
          <w:tcPr>
            <w:tcW w:w="5683" w:type="dxa"/>
            <w:gridSpan w:val="3"/>
          </w:tcPr>
          <w:p w14:paraId="7FA1EDC7" w14:textId="77777777" w:rsidR="00EA41A5" w:rsidRDefault="005C3BE4">
            <w:pPr>
              <w:pStyle w:val="TableParagraph"/>
              <w:ind w:left="107"/>
            </w:pPr>
            <w:r>
              <w:t>Scienze della comunicazione</w:t>
            </w:r>
          </w:p>
        </w:tc>
      </w:tr>
      <w:tr w:rsidR="00EA41A5" w14:paraId="65D451FE" w14:textId="77777777">
        <w:trPr>
          <w:trHeight w:val="316"/>
        </w:trPr>
        <w:tc>
          <w:tcPr>
            <w:tcW w:w="3949" w:type="dxa"/>
          </w:tcPr>
          <w:p w14:paraId="68698ABA" w14:textId="77777777" w:rsidR="00EA41A5" w:rsidRDefault="005C3BE4">
            <w:pPr>
              <w:pStyle w:val="TableParagraph"/>
              <w:spacing w:line="268" w:lineRule="exact"/>
            </w:pPr>
            <w:r>
              <w:t>Curriculum</w:t>
            </w:r>
          </w:p>
        </w:tc>
        <w:tc>
          <w:tcPr>
            <w:tcW w:w="5683" w:type="dxa"/>
            <w:gridSpan w:val="3"/>
          </w:tcPr>
          <w:p w14:paraId="33FC018D" w14:textId="77777777" w:rsidR="00EA41A5" w:rsidRDefault="005C3BE4">
            <w:pPr>
              <w:pStyle w:val="TableParagraph"/>
              <w:spacing w:line="268" w:lineRule="exact"/>
              <w:ind w:left="107"/>
            </w:pPr>
            <w:r>
              <w:t>Unico</w:t>
            </w:r>
          </w:p>
        </w:tc>
      </w:tr>
      <w:tr w:rsidR="00EA41A5" w14:paraId="022A137E" w14:textId="77777777">
        <w:trPr>
          <w:trHeight w:val="268"/>
        </w:trPr>
        <w:tc>
          <w:tcPr>
            <w:tcW w:w="3949" w:type="dxa"/>
          </w:tcPr>
          <w:p w14:paraId="1D5A59F6" w14:textId="77777777" w:rsidR="00EA41A5" w:rsidRDefault="005C3BE4">
            <w:pPr>
              <w:pStyle w:val="TableParagraph"/>
            </w:pPr>
            <w:r>
              <w:t>Crediti formativi</w:t>
            </w:r>
          </w:p>
        </w:tc>
        <w:tc>
          <w:tcPr>
            <w:tcW w:w="5683" w:type="dxa"/>
            <w:gridSpan w:val="3"/>
          </w:tcPr>
          <w:p w14:paraId="2E3A004B" w14:textId="77777777" w:rsidR="00EA41A5" w:rsidRDefault="005C3BE4">
            <w:pPr>
              <w:pStyle w:val="TableParagraph"/>
              <w:ind w:left="107"/>
            </w:pPr>
            <w:r>
              <w:t>9</w:t>
            </w:r>
          </w:p>
        </w:tc>
      </w:tr>
      <w:tr w:rsidR="00EA41A5" w14:paraId="33DBEC4D" w14:textId="77777777">
        <w:trPr>
          <w:trHeight w:val="268"/>
        </w:trPr>
        <w:tc>
          <w:tcPr>
            <w:tcW w:w="3949" w:type="dxa"/>
          </w:tcPr>
          <w:p w14:paraId="233A7EE0" w14:textId="77777777" w:rsidR="00EA41A5" w:rsidRDefault="005C3BE4">
            <w:pPr>
              <w:pStyle w:val="TableParagraph"/>
            </w:pPr>
            <w:r>
              <w:t>Denominazione inglese</w:t>
            </w:r>
          </w:p>
        </w:tc>
        <w:tc>
          <w:tcPr>
            <w:tcW w:w="5683" w:type="dxa"/>
            <w:gridSpan w:val="3"/>
          </w:tcPr>
          <w:p w14:paraId="16221067" w14:textId="77777777" w:rsidR="00EA41A5" w:rsidRDefault="005C3BE4">
            <w:pPr>
              <w:pStyle w:val="TableParagraph"/>
              <w:ind w:left="107"/>
            </w:pP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communication</w:t>
            </w:r>
            <w:proofErr w:type="spellEnd"/>
          </w:p>
        </w:tc>
      </w:tr>
      <w:tr w:rsidR="00EA41A5" w14:paraId="7BBF503A" w14:textId="77777777">
        <w:trPr>
          <w:trHeight w:val="268"/>
        </w:trPr>
        <w:tc>
          <w:tcPr>
            <w:tcW w:w="3949" w:type="dxa"/>
          </w:tcPr>
          <w:p w14:paraId="1705183F" w14:textId="77777777" w:rsidR="00EA41A5" w:rsidRDefault="005C3BE4">
            <w:pPr>
              <w:pStyle w:val="TableParagraph"/>
            </w:pPr>
            <w:r>
              <w:t>Obbligo di frequenza</w:t>
            </w:r>
          </w:p>
        </w:tc>
        <w:tc>
          <w:tcPr>
            <w:tcW w:w="5683" w:type="dxa"/>
            <w:gridSpan w:val="3"/>
          </w:tcPr>
          <w:p w14:paraId="397FED4C" w14:textId="77777777" w:rsidR="00EA41A5" w:rsidRDefault="005C3BE4">
            <w:pPr>
              <w:pStyle w:val="TableParagraph"/>
              <w:ind w:left="107"/>
            </w:pPr>
            <w:r>
              <w:t>No</w:t>
            </w:r>
          </w:p>
        </w:tc>
      </w:tr>
      <w:tr w:rsidR="00EA41A5" w14:paraId="4F81A2F6" w14:textId="77777777">
        <w:trPr>
          <w:trHeight w:val="268"/>
        </w:trPr>
        <w:tc>
          <w:tcPr>
            <w:tcW w:w="3949" w:type="dxa"/>
          </w:tcPr>
          <w:p w14:paraId="7575B62E" w14:textId="77777777" w:rsidR="00EA41A5" w:rsidRDefault="005C3BE4">
            <w:pPr>
              <w:pStyle w:val="TableParagraph"/>
            </w:pPr>
            <w:r>
              <w:t>Lingua di erogazione</w:t>
            </w:r>
          </w:p>
        </w:tc>
        <w:tc>
          <w:tcPr>
            <w:tcW w:w="5683" w:type="dxa"/>
            <w:gridSpan w:val="3"/>
          </w:tcPr>
          <w:p w14:paraId="3FDAFF51" w14:textId="77777777" w:rsidR="00EA41A5" w:rsidRDefault="005C3BE4">
            <w:pPr>
              <w:pStyle w:val="TableParagraph"/>
              <w:ind w:left="107"/>
            </w:pPr>
            <w:r>
              <w:t>Italiano</w:t>
            </w:r>
          </w:p>
        </w:tc>
      </w:tr>
      <w:tr w:rsidR="00EA41A5" w14:paraId="0AA8AC98" w14:textId="77777777">
        <w:trPr>
          <w:trHeight w:val="328"/>
        </w:trPr>
        <w:tc>
          <w:tcPr>
            <w:tcW w:w="3949" w:type="dxa"/>
            <w:shd w:val="clear" w:color="auto" w:fill="CCCCCC"/>
          </w:tcPr>
          <w:p w14:paraId="3B559DB8" w14:textId="77777777" w:rsidR="00EA41A5" w:rsidRDefault="005C3BE4">
            <w:pPr>
              <w:pStyle w:val="TableParagraph"/>
              <w:spacing w:line="268" w:lineRule="exact"/>
            </w:pPr>
            <w:r>
              <w:t>Docente responsabile</w:t>
            </w:r>
          </w:p>
        </w:tc>
        <w:tc>
          <w:tcPr>
            <w:tcW w:w="1755" w:type="dxa"/>
          </w:tcPr>
          <w:p w14:paraId="5E907A54" w14:textId="77777777" w:rsidR="00EA41A5" w:rsidRDefault="005C3BE4">
            <w:pPr>
              <w:pStyle w:val="TableParagraph"/>
              <w:spacing w:line="268" w:lineRule="exact"/>
              <w:ind w:left="167"/>
            </w:pPr>
            <w:r>
              <w:t>Nome Cognome</w:t>
            </w:r>
          </w:p>
        </w:tc>
        <w:tc>
          <w:tcPr>
            <w:tcW w:w="2785" w:type="dxa"/>
          </w:tcPr>
          <w:p w14:paraId="67B1C43A" w14:textId="77777777" w:rsidR="00EA41A5" w:rsidRDefault="005C3BE4">
            <w:pPr>
              <w:pStyle w:val="TableParagraph"/>
              <w:spacing w:line="268" w:lineRule="exact"/>
              <w:ind w:left="87" w:right="74"/>
              <w:jc w:val="center"/>
            </w:pPr>
            <w:r>
              <w:t>Indirizzo Mail</w:t>
            </w:r>
          </w:p>
        </w:tc>
        <w:tc>
          <w:tcPr>
            <w:tcW w:w="1143" w:type="dxa"/>
          </w:tcPr>
          <w:p w14:paraId="29C1CB80" w14:textId="77777777" w:rsidR="00EA41A5" w:rsidRDefault="005C3BE4">
            <w:pPr>
              <w:pStyle w:val="TableParagraph"/>
              <w:spacing w:line="268" w:lineRule="exact"/>
              <w:ind w:left="91" w:right="83"/>
              <w:jc w:val="center"/>
            </w:pPr>
            <w:r>
              <w:t>SSD</w:t>
            </w:r>
          </w:p>
        </w:tc>
      </w:tr>
      <w:tr w:rsidR="00EA41A5" w14:paraId="06CEA27F" w14:textId="77777777">
        <w:trPr>
          <w:trHeight w:val="537"/>
        </w:trPr>
        <w:tc>
          <w:tcPr>
            <w:tcW w:w="3949" w:type="dxa"/>
          </w:tcPr>
          <w:p w14:paraId="03F1F473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743BA036" w14:textId="77777777" w:rsidR="00EA41A5" w:rsidRDefault="005C3BE4">
            <w:pPr>
              <w:pStyle w:val="TableParagraph"/>
              <w:spacing w:line="268" w:lineRule="exact"/>
              <w:ind w:left="136"/>
            </w:pPr>
            <w:r>
              <w:t>Michele</w:t>
            </w:r>
          </w:p>
          <w:p w14:paraId="2E7E3FEA" w14:textId="77777777" w:rsidR="00EA41A5" w:rsidRDefault="005C3BE4">
            <w:pPr>
              <w:pStyle w:val="TableParagraph"/>
              <w:spacing w:before="1" w:line="249" w:lineRule="exact"/>
              <w:ind w:left="136"/>
            </w:pPr>
            <w:r>
              <w:t>Indellicato</w:t>
            </w:r>
          </w:p>
        </w:tc>
        <w:tc>
          <w:tcPr>
            <w:tcW w:w="2785" w:type="dxa"/>
          </w:tcPr>
          <w:p w14:paraId="3C66B712" w14:textId="77777777" w:rsidR="00EA41A5" w:rsidRDefault="00DE435A">
            <w:pPr>
              <w:pStyle w:val="TableParagraph"/>
              <w:spacing w:line="268" w:lineRule="exact"/>
              <w:ind w:left="87" w:right="77"/>
              <w:jc w:val="center"/>
            </w:pPr>
            <w:hyperlink r:id="rId5">
              <w:r w:rsidR="005C3BE4">
                <w:t>michele.indellicato@uniba.it</w:t>
              </w:r>
            </w:hyperlink>
          </w:p>
        </w:tc>
        <w:tc>
          <w:tcPr>
            <w:tcW w:w="1143" w:type="dxa"/>
          </w:tcPr>
          <w:p w14:paraId="4B89F6D2" w14:textId="77777777" w:rsidR="00EA41A5" w:rsidRDefault="005C3BE4">
            <w:pPr>
              <w:pStyle w:val="TableParagraph"/>
              <w:spacing w:line="268" w:lineRule="exact"/>
              <w:ind w:left="91" w:right="188"/>
              <w:jc w:val="center"/>
            </w:pPr>
            <w:r>
              <w:t>M-FIL/03</w:t>
            </w:r>
          </w:p>
        </w:tc>
      </w:tr>
    </w:tbl>
    <w:p w14:paraId="403C8B33" w14:textId="77777777" w:rsidR="00EA41A5" w:rsidRDefault="00EA41A5">
      <w:pPr>
        <w:spacing w:before="10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963"/>
        <w:gridCol w:w="1541"/>
        <w:gridCol w:w="1293"/>
      </w:tblGrid>
      <w:tr w:rsidR="00EA41A5" w14:paraId="34327F84" w14:textId="77777777">
        <w:trPr>
          <w:trHeight w:val="537"/>
        </w:trPr>
        <w:tc>
          <w:tcPr>
            <w:tcW w:w="4832" w:type="dxa"/>
            <w:shd w:val="clear" w:color="auto" w:fill="CCCCCC"/>
          </w:tcPr>
          <w:p w14:paraId="6DB4EBAE" w14:textId="77777777" w:rsidR="00EA41A5" w:rsidRDefault="005C3BE4">
            <w:pPr>
              <w:pStyle w:val="TableParagraph"/>
              <w:spacing w:line="268" w:lineRule="exact"/>
            </w:pPr>
            <w:r>
              <w:t>Dettaglio crediti formativi</w:t>
            </w:r>
          </w:p>
        </w:tc>
        <w:tc>
          <w:tcPr>
            <w:tcW w:w="1963" w:type="dxa"/>
          </w:tcPr>
          <w:p w14:paraId="50C26F57" w14:textId="77777777" w:rsidR="00EA41A5" w:rsidRDefault="005C3BE4">
            <w:pPr>
              <w:pStyle w:val="TableParagraph"/>
              <w:spacing w:line="268" w:lineRule="exact"/>
              <w:ind w:left="452" w:right="437"/>
              <w:jc w:val="center"/>
            </w:pPr>
            <w:r>
              <w:t>Ambito</w:t>
            </w:r>
          </w:p>
          <w:p w14:paraId="4E3643A2" w14:textId="77777777" w:rsidR="00EA41A5" w:rsidRDefault="005C3BE4">
            <w:pPr>
              <w:pStyle w:val="TableParagraph"/>
              <w:spacing w:line="249" w:lineRule="exact"/>
              <w:ind w:left="452" w:right="440"/>
              <w:jc w:val="center"/>
            </w:pPr>
            <w:r>
              <w:t>disciplinare</w:t>
            </w:r>
          </w:p>
        </w:tc>
        <w:tc>
          <w:tcPr>
            <w:tcW w:w="1541" w:type="dxa"/>
          </w:tcPr>
          <w:p w14:paraId="12CD6E54" w14:textId="77777777" w:rsidR="00EA41A5" w:rsidRDefault="005C3BE4">
            <w:pPr>
              <w:pStyle w:val="TableParagraph"/>
              <w:spacing w:line="268" w:lineRule="exact"/>
              <w:ind w:left="0" w:right="589"/>
              <w:jc w:val="right"/>
            </w:pPr>
            <w:r>
              <w:t>SSD</w:t>
            </w:r>
          </w:p>
        </w:tc>
        <w:tc>
          <w:tcPr>
            <w:tcW w:w="1293" w:type="dxa"/>
          </w:tcPr>
          <w:p w14:paraId="6E0E4323" w14:textId="77777777" w:rsidR="00EA41A5" w:rsidRDefault="005C3BE4">
            <w:pPr>
              <w:pStyle w:val="TableParagraph"/>
              <w:spacing w:line="268" w:lineRule="exact"/>
              <w:ind w:left="351"/>
            </w:pPr>
            <w:r>
              <w:t>Crediti</w:t>
            </w:r>
          </w:p>
        </w:tc>
      </w:tr>
      <w:tr w:rsidR="00EA41A5" w14:paraId="57932E89" w14:textId="77777777">
        <w:trPr>
          <w:trHeight w:val="268"/>
        </w:trPr>
        <w:tc>
          <w:tcPr>
            <w:tcW w:w="4832" w:type="dxa"/>
          </w:tcPr>
          <w:p w14:paraId="1052B0B7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4F521414" w14:textId="77777777" w:rsidR="00EA41A5" w:rsidRDefault="005C3BE4">
            <w:pPr>
              <w:pStyle w:val="TableParagraph"/>
              <w:ind w:left="107"/>
            </w:pPr>
            <w:r>
              <w:t>11-C3</w:t>
            </w:r>
          </w:p>
        </w:tc>
        <w:tc>
          <w:tcPr>
            <w:tcW w:w="1541" w:type="dxa"/>
          </w:tcPr>
          <w:p w14:paraId="1AD91491" w14:textId="77777777" w:rsidR="00EA41A5" w:rsidRDefault="005C3BE4">
            <w:pPr>
              <w:pStyle w:val="TableParagraph"/>
              <w:ind w:left="0" w:right="603"/>
              <w:jc w:val="right"/>
            </w:pPr>
            <w:r>
              <w:t>M-FIL/03</w:t>
            </w:r>
          </w:p>
        </w:tc>
        <w:tc>
          <w:tcPr>
            <w:tcW w:w="1293" w:type="dxa"/>
          </w:tcPr>
          <w:p w14:paraId="14F6B53A" w14:textId="77777777" w:rsidR="00EA41A5" w:rsidRDefault="005C3BE4">
            <w:pPr>
              <w:pStyle w:val="TableParagraph"/>
              <w:ind w:left="108"/>
            </w:pPr>
            <w:r>
              <w:t>9</w:t>
            </w:r>
          </w:p>
        </w:tc>
      </w:tr>
    </w:tbl>
    <w:p w14:paraId="446D2E03" w14:textId="77777777" w:rsidR="00EA41A5" w:rsidRDefault="00EA41A5">
      <w:pPr>
        <w:spacing w:before="10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A41A5" w14:paraId="06763E47" w14:textId="77777777">
        <w:trPr>
          <w:trHeight w:val="268"/>
        </w:trPr>
        <w:tc>
          <w:tcPr>
            <w:tcW w:w="4815" w:type="dxa"/>
            <w:shd w:val="clear" w:color="auto" w:fill="CCCCCC"/>
          </w:tcPr>
          <w:p w14:paraId="2B8B06AD" w14:textId="77777777" w:rsidR="00EA41A5" w:rsidRDefault="005C3BE4">
            <w:pPr>
              <w:pStyle w:val="TableParagraph"/>
            </w:pPr>
            <w:r>
              <w:t>Modalità di erogazione</w:t>
            </w:r>
          </w:p>
        </w:tc>
        <w:tc>
          <w:tcPr>
            <w:tcW w:w="4815" w:type="dxa"/>
          </w:tcPr>
          <w:p w14:paraId="0F8BEFAB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A41A5" w14:paraId="52F184AA" w14:textId="77777777">
        <w:trPr>
          <w:trHeight w:val="268"/>
        </w:trPr>
        <w:tc>
          <w:tcPr>
            <w:tcW w:w="4815" w:type="dxa"/>
          </w:tcPr>
          <w:p w14:paraId="013FE464" w14:textId="77777777" w:rsidR="00EA41A5" w:rsidRDefault="005C3BE4">
            <w:pPr>
              <w:pStyle w:val="TableParagraph"/>
            </w:pPr>
            <w:r>
              <w:t>Periodo di erogazione</w:t>
            </w:r>
          </w:p>
        </w:tc>
        <w:tc>
          <w:tcPr>
            <w:tcW w:w="4815" w:type="dxa"/>
          </w:tcPr>
          <w:p w14:paraId="0B298575" w14:textId="77777777" w:rsidR="00EA41A5" w:rsidRDefault="005C3BE4">
            <w:pPr>
              <w:pStyle w:val="TableParagraph"/>
              <w:ind w:left="108"/>
            </w:pPr>
            <w:r>
              <w:t>Primo semestre</w:t>
            </w:r>
          </w:p>
        </w:tc>
      </w:tr>
      <w:tr w:rsidR="00EA41A5" w14:paraId="530D3C26" w14:textId="77777777">
        <w:trPr>
          <w:trHeight w:val="268"/>
        </w:trPr>
        <w:tc>
          <w:tcPr>
            <w:tcW w:w="4815" w:type="dxa"/>
          </w:tcPr>
          <w:p w14:paraId="167B44B7" w14:textId="77777777" w:rsidR="00EA41A5" w:rsidRDefault="005C3BE4">
            <w:pPr>
              <w:pStyle w:val="TableParagraph"/>
            </w:pPr>
            <w:r>
              <w:t>Anno di corso</w:t>
            </w:r>
          </w:p>
        </w:tc>
        <w:tc>
          <w:tcPr>
            <w:tcW w:w="4815" w:type="dxa"/>
          </w:tcPr>
          <w:p w14:paraId="1207DF46" w14:textId="77777777" w:rsidR="00EA41A5" w:rsidRDefault="005C3BE4">
            <w:pPr>
              <w:pStyle w:val="TableParagraph"/>
              <w:ind w:left="108"/>
            </w:pPr>
            <w:r>
              <w:t>Terzo anno</w:t>
            </w:r>
          </w:p>
        </w:tc>
      </w:tr>
      <w:tr w:rsidR="00EA41A5" w14:paraId="58FEF56F" w14:textId="77777777">
        <w:trPr>
          <w:trHeight w:val="268"/>
        </w:trPr>
        <w:tc>
          <w:tcPr>
            <w:tcW w:w="4815" w:type="dxa"/>
          </w:tcPr>
          <w:p w14:paraId="3DC94EBA" w14:textId="77777777" w:rsidR="00EA41A5" w:rsidRDefault="005C3BE4">
            <w:pPr>
              <w:pStyle w:val="TableParagraph"/>
            </w:pPr>
            <w:r>
              <w:t>Modalità di erogazione</w:t>
            </w:r>
          </w:p>
        </w:tc>
        <w:tc>
          <w:tcPr>
            <w:tcW w:w="4815" w:type="dxa"/>
          </w:tcPr>
          <w:p w14:paraId="6EDE1600" w14:textId="77777777" w:rsidR="00EA41A5" w:rsidRDefault="005C3BE4">
            <w:pPr>
              <w:pStyle w:val="TableParagraph"/>
              <w:ind w:left="108"/>
            </w:pPr>
            <w:r>
              <w:t>Lezioni frontali e seminariali</w:t>
            </w:r>
          </w:p>
        </w:tc>
      </w:tr>
    </w:tbl>
    <w:p w14:paraId="481A91D8" w14:textId="77777777" w:rsidR="00EA41A5" w:rsidRDefault="00EA41A5">
      <w:pPr>
        <w:spacing w:before="10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EA41A5" w14:paraId="205EF563" w14:textId="77777777">
        <w:trPr>
          <w:trHeight w:val="268"/>
        </w:trPr>
        <w:tc>
          <w:tcPr>
            <w:tcW w:w="4825" w:type="dxa"/>
            <w:shd w:val="clear" w:color="auto" w:fill="CCCCCC"/>
          </w:tcPr>
          <w:p w14:paraId="3E59E23C" w14:textId="77777777" w:rsidR="00EA41A5" w:rsidRDefault="005C3BE4">
            <w:pPr>
              <w:pStyle w:val="TableParagraph"/>
            </w:pPr>
            <w:r>
              <w:t>Organizzazione della didattica</w:t>
            </w:r>
          </w:p>
        </w:tc>
        <w:tc>
          <w:tcPr>
            <w:tcW w:w="4806" w:type="dxa"/>
          </w:tcPr>
          <w:p w14:paraId="1948FEAD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A41A5" w14:paraId="6D4C8C20" w14:textId="77777777">
        <w:trPr>
          <w:trHeight w:val="268"/>
        </w:trPr>
        <w:tc>
          <w:tcPr>
            <w:tcW w:w="4825" w:type="dxa"/>
          </w:tcPr>
          <w:p w14:paraId="75F895D4" w14:textId="77777777" w:rsidR="00EA41A5" w:rsidRDefault="005C3BE4">
            <w:pPr>
              <w:pStyle w:val="TableParagraph"/>
              <w:spacing w:line="249" w:lineRule="exact"/>
            </w:pPr>
            <w:r>
              <w:t>Tipo di ore</w:t>
            </w:r>
          </w:p>
        </w:tc>
        <w:tc>
          <w:tcPr>
            <w:tcW w:w="4806" w:type="dxa"/>
          </w:tcPr>
          <w:p w14:paraId="5C98CF10" w14:textId="77777777" w:rsidR="00EA41A5" w:rsidRDefault="005C3BE4">
            <w:pPr>
              <w:pStyle w:val="TableParagraph"/>
              <w:spacing w:line="249" w:lineRule="exact"/>
              <w:ind w:left="107"/>
            </w:pPr>
            <w:r>
              <w:t>60m</w:t>
            </w:r>
          </w:p>
        </w:tc>
      </w:tr>
      <w:tr w:rsidR="00EA41A5" w14:paraId="6743358B" w14:textId="77777777">
        <w:trPr>
          <w:trHeight w:val="268"/>
        </w:trPr>
        <w:tc>
          <w:tcPr>
            <w:tcW w:w="4825" w:type="dxa"/>
          </w:tcPr>
          <w:p w14:paraId="2CA8965F" w14:textId="77777777" w:rsidR="00EA41A5" w:rsidRDefault="005C3BE4">
            <w:pPr>
              <w:pStyle w:val="TableParagraph"/>
            </w:pPr>
            <w:r>
              <w:t>Ore di corso</w:t>
            </w:r>
          </w:p>
        </w:tc>
        <w:tc>
          <w:tcPr>
            <w:tcW w:w="4806" w:type="dxa"/>
          </w:tcPr>
          <w:p w14:paraId="5A9D7FF8" w14:textId="77777777" w:rsidR="00EA41A5" w:rsidRDefault="005C3BE4">
            <w:pPr>
              <w:pStyle w:val="TableParagraph"/>
              <w:ind w:left="107"/>
            </w:pPr>
            <w:r>
              <w:t>60</w:t>
            </w:r>
          </w:p>
        </w:tc>
      </w:tr>
      <w:tr w:rsidR="00EA41A5" w14:paraId="1F05CDCF" w14:textId="77777777">
        <w:trPr>
          <w:trHeight w:val="270"/>
        </w:trPr>
        <w:tc>
          <w:tcPr>
            <w:tcW w:w="4825" w:type="dxa"/>
          </w:tcPr>
          <w:p w14:paraId="1869F748" w14:textId="77777777" w:rsidR="00EA41A5" w:rsidRDefault="005C3BE4">
            <w:pPr>
              <w:pStyle w:val="TableParagraph"/>
              <w:spacing w:line="251" w:lineRule="exact"/>
            </w:pPr>
            <w:r>
              <w:t>Ore di studio individuale</w:t>
            </w:r>
          </w:p>
        </w:tc>
        <w:tc>
          <w:tcPr>
            <w:tcW w:w="4806" w:type="dxa"/>
          </w:tcPr>
          <w:p w14:paraId="34403A35" w14:textId="77777777" w:rsidR="00EA41A5" w:rsidRDefault="005C3BE4">
            <w:pPr>
              <w:pStyle w:val="TableParagraph"/>
              <w:spacing w:line="251" w:lineRule="exact"/>
              <w:ind w:left="107"/>
            </w:pPr>
            <w:r>
              <w:t>200</w:t>
            </w:r>
          </w:p>
        </w:tc>
      </w:tr>
    </w:tbl>
    <w:p w14:paraId="3CB54DC6" w14:textId="77777777" w:rsidR="00EA41A5" w:rsidRDefault="00EA41A5">
      <w:pPr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A41A5" w14:paraId="76E6D803" w14:textId="77777777">
        <w:trPr>
          <w:trHeight w:val="268"/>
        </w:trPr>
        <w:tc>
          <w:tcPr>
            <w:tcW w:w="4815" w:type="dxa"/>
            <w:shd w:val="clear" w:color="auto" w:fill="CCCCCC"/>
          </w:tcPr>
          <w:p w14:paraId="12757B07" w14:textId="77777777" w:rsidR="00EA41A5" w:rsidRDefault="005C3BE4">
            <w:pPr>
              <w:pStyle w:val="TableParagraph"/>
            </w:pPr>
            <w:r>
              <w:t>Calendario</w:t>
            </w:r>
          </w:p>
        </w:tc>
        <w:tc>
          <w:tcPr>
            <w:tcW w:w="4815" w:type="dxa"/>
          </w:tcPr>
          <w:p w14:paraId="3FFD63B4" w14:textId="77777777" w:rsidR="00EA41A5" w:rsidRDefault="005C3BE4">
            <w:pPr>
              <w:pStyle w:val="TableParagraph"/>
            </w:pPr>
            <w:r>
              <w:t>Da segreteria</w:t>
            </w:r>
          </w:p>
        </w:tc>
      </w:tr>
      <w:tr w:rsidR="00EA41A5" w14:paraId="482DABCD" w14:textId="77777777">
        <w:trPr>
          <w:trHeight w:val="313"/>
        </w:trPr>
        <w:tc>
          <w:tcPr>
            <w:tcW w:w="4815" w:type="dxa"/>
          </w:tcPr>
          <w:p w14:paraId="10F9F350" w14:textId="77777777" w:rsidR="00EA41A5" w:rsidRDefault="005C3BE4">
            <w:pPr>
              <w:pStyle w:val="TableParagraph"/>
              <w:spacing w:line="268" w:lineRule="exact"/>
            </w:pPr>
            <w:r>
              <w:t>Inizio attività didattiche</w:t>
            </w:r>
          </w:p>
        </w:tc>
        <w:tc>
          <w:tcPr>
            <w:tcW w:w="4815" w:type="dxa"/>
          </w:tcPr>
          <w:p w14:paraId="5FF8003A" w14:textId="43AA329D" w:rsidR="00EA41A5" w:rsidRDefault="00EA41A5">
            <w:pPr>
              <w:pStyle w:val="TableParagraph"/>
              <w:spacing w:line="268" w:lineRule="exact"/>
            </w:pPr>
          </w:p>
        </w:tc>
      </w:tr>
      <w:tr w:rsidR="00EA41A5" w14:paraId="657F832A" w14:textId="77777777">
        <w:trPr>
          <w:trHeight w:val="268"/>
        </w:trPr>
        <w:tc>
          <w:tcPr>
            <w:tcW w:w="4815" w:type="dxa"/>
          </w:tcPr>
          <w:p w14:paraId="1B24C58B" w14:textId="77777777" w:rsidR="00EA41A5" w:rsidRDefault="005C3BE4">
            <w:pPr>
              <w:pStyle w:val="TableParagraph"/>
            </w:pPr>
            <w:r>
              <w:t>Fine attività didattiche</w:t>
            </w:r>
          </w:p>
        </w:tc>
        <w:tc>
          <w:tcPr>
            <w:tcW w:w="4815" w:type="dxa"/>
          </w:tcPr>
          <w:p w14:paraId="6CBB38D0" w14:textId="736492E4" w:rsidR="00EA41A5" w:rsidRDefault="00EA41A5">
            <w:pPr>
              <w:pStyle w:val="TableParagraph"/>
            </w:pPr>
          </w:p>
        </w:tc>
      </w:tr>
    </w:tbl>
    <w:p w14:paraId="67D7C8FB" w14:textId="77777777" w:rsidR="00EA41A5" w:rsidRDefault="00EA41A5">
      <w:pPr>
        <w:spacing w:before="10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21"/>
      </w:tblGrid>
      <w:tr w:rsidR="00EA41A5" w14:paraId="543852F7" w14:textId="77777777">
        <w:trPr>
          <w:trHeight w:val="316"/>
        </w:trPr>
        <w:tc>
          <w:tcPr>
            <w:tcW w:w="4811" w:type="dxa"/>
            <w:shd w:val="clear" w:color="auto" w:fill="CCCCCC"/>
          </w:tcPr>
          <w:p w14:paraId="5C464682" w14:textId="77777777" w:rsidR="00EA41A5" w:rsidRDefault="005C3BE4">
            <w:pPr>
              <w:pStyle w:val="TableParagraph"/>
              <w:spacing w:line="268" w:lineRule="exact"/>
            </w:pPr>
            <w:proofErr w:type="spellStart"/>
            <w:r>
              <w:t>Syllabus</w:t>
            </w:r>
            <w:proofErr w:type="spellEnd"/>
          </w:p>
        </w:tc>
        <w:tc>
          <w:tcPr>
            <w:tcW w:w="4821" w:type="dxa"/>
          </w:tcPr>
          <w:p w14:paraId="0F0BD6B3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A41A5" w14:paraId="6FA6D140" w14:textId="77777777">
        <w:trPr>
          <w:trHeight w:val="268"/>
        </w:trPr>
        <w:tc>
          <w:tcPr>
            <w:tcW w:w="4811" w:type="dxa"/>
          </w:tcPr>
          <w:p w14:paraId="0FD3A194" w14:textId="77777777" w:rsidR="00EA41A5" w:rsidRDefault="005C3BE4">
            <w:pPr>
              <w:pStyle w:val="TableParagraph"/>
            </w:pPr>
            <w:r>
              <w:t>Prerequisiti</w:t>
            </w:r>
          </w:p>
        </w:tc>
        <w:tc>
          <w:tcPr>
            <w:tcW w:w="4821" w:type="dxa"/>
          </w:tcPr>
          <w:p w14:paraId="44EA680F" w14:textId="77777777" w:rsidR="00EA41A5" w:rsidRDefault="005C3BE4">
            <w:pPr>
              <w:pStyle w:val="TableParagraph"/>
              <w:ind w:left="107"/>
            </w:pPr>
            <w:r>
              <w:t>Buona conoscenza di tematiche etico-filosofiche</w:t>
            </w:r>
          </w:p>
        </w:tc>
      </w:tr>
      <w:tr w:rsidR="00EA41A5" w14:paraId="69641839" w14:textId="77777777">
        <w:trPr>
          <w:trHeight w:val="4613"/>
        </w:trPr>
        <w:tc>
          <w:tcPr>
            <w:tcW w:w="4811" w:type="dxa"/>
          </w:tcPr>
          <w:p w14:paraId="6DB6813A" w14:textId="77777777" w:rsidR="00EA41A5" w:rsidRDefault="005C3BE4">
            <w:pPr>
              <w:pStyle w:val="TableParagraph"/>
              <w:spacing w:line="240" w:lineRule="auto"/>
              <w:ind w:right="798"/>
            </w:pPr>
            <w:r>
              <w:t>Risultati di apprendimento previsti (declinare rispetto ai Descrittori di Dublino)</w:t>
            </w:r>
          </w:p>
        </w:tc>
        <w:tc>
          <w:tcPr>
            <w:tcW w:w="4821" w:type="dxa"/>
          </w:tcPr>
          <w:p w14:paraId="0D888D60" w14:textId="77777777" w:rsidR="00EA41A5" w:rsidRDefault="005C3BE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right="562"/>
            </w:pPr>
            <w:r>
              <w:t>Conoscenza e capacità di comprensione: capacità operative di produzione e gestione dell’informazione e della comunicazione</w:t>
            </w:r>
            <w:r>
              <w:rPr>
                <w:spacing w:val="-15"/>
              </w:rPr>
              <w:t xml:space="preserve"> </w:t>
            </w:r>
            <w:r>
              <w:t>nei</w:t>
            </w:r>
          </w:p>
          <w:p w14:paraId="4AA466BA" w14:textId="77777777" w:rsidR="00EA41A5" w:rsidRDefault="005C3BE4">
            <w:pPr>
              <w:pStyle w:val="TableParagraph"/>
              <w:spacing w:line="267" w:lineRule="exact"/>
              <w:ind w:left="321"/>
            </w:pPr>
            <w:r>
              <w:t>contesti educativo-formativi e nelle professioni</w:t>
            </w:r>
          </w:p>
          <w:p w14:paraId="2005D905" w14:textId="77777777" w:rsidR="00EA41A5" w:rsidRDefault="005C3BE4">
            <w:pPr>
              <w:pStyle w:val="TableParagraph"/>
              <w:spacing w:line="240" w:lineRule="auto"/>
              <w:ind w:left="321"/>
            </w:pPr>
            <w:r>
              <w:t>d’aiuto per una migliore comprensione</w:t>
            </w:r>
          </w:p>
          <w:p w14:paraId="1B635A6D" w14:textId="77777777" w:rsidR="00EA41A5" w:rsidRDefault="005C3BE4">
            <w:pPr>
              <w:pStyle w:val="TableParagraph"/>
              <w:spacing w:line="240" w:lineRule="auto"/>
              <w:ind w:left="321" w:right="128"/>
            </w:pPr>
            <w:r>
              <w:t>dell’interazione fra i processi di comunicazione e l’agire formativo.</w:t>
            </w:r>
          </w:p>
          <w:p w14:paraId="4D90D79F" w14:textId="77777777" w:rsidR="00EA41A5" w:rsidRDefault="005C3BE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right="198"/>
            </w:pPr>
            <w:r>
              <w:t>Conoscenza e capacità di comprensione applicate: formare alla capacità di comprendere in modo critico l’agire comunicativo al fine di applicare tale capacità nell’agire formativo ed etico-sociale.</w:t>
            </w:r>
          </w:p>
          <w:p w14:paraId="48ACC84D" w14:textId="77777777" w:rsidR="00EA41A5" w:rsidRDefault="005C3BE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right="130"/>
            </w:pPr>
            <w:r>
              <w:t>Autonomia di giudizio: capacità critica e autonomia di giudizio rispetto ai fenomeni etico- sociali della</w:t>
            </w:r>
            <w:r>
              <w:rPr>
                <w:spacing w:val="-1"/>
              </w:rPr>
              <w:t xml:space="preserve"> </w:t>
            </w:r>
            <w:r>
              <w:t>contemporaneità.</w:t>
            </w:r>
          </w:p>
          <w:p w14:paraId="278D0E23" w14:textId="77777777" w:rsidR="00EA41A5" w:rsidRDefault="005C3BE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70" w:lineRule="atLeast"/>
              <w:ind w:right="245"/>
            </w:pPr>
            <w:r>
              <w:t>Capacità di apprendere ad apprendere in modo permanente.</w:t>
            </w:r>
          </w:p>
        </w:tc>
      </w:tr>
    </w:tbl>
    <w:p w14:paraId="400235CC" w14:textId="77777777" w:rsidR="00EA41A5" w:rsidRDefault="00EA41A5">
      <w:pPr>
        <w:spacing w:line="270" w:lineRule="atLeast"/>
        <w:sectPr w:rsidR="00EA41A5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2FD6ACF3" w14:textId="77777777" w:rsidR="00EA41A5" w:rsidRDefault="00EA41A5">
      <w:pPr>
        <w:rPr>
          <w:rFonts w:ascii="Times New Roman"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21"/>
      </w:tblGrid>
      <w:tr w:rsidR="00EA41A5" w14:paraId="6E0D4615" w14:textId="77777777">
        <w:trPr>
          <w:trHeight w:val="1881"/>
        </w:trPr>
        <w:tc>
          <w:tcPr>
            <w:tcW w:w="4811" w:type="dxa"/>
          </w:tcPr>
          <w:p w14:paraId="59B5B7F3" w14:textId="77777777" w:rsidR="00EA41A5" w:rsidRDefault="005C3BE4">
            <w:pPr>
              <w:pStyle w:val="TableParagraph"/>
              <w:spacing w:line="268" w:lineRule="exact"/>
            </w:pPr>
            <w:r>
              <w:t>Contenuti di insegnamento</w:t>
            </w:r>
          </w:p>
        </w:tc>
        <w:tc>
          <w:tcPr>
            <w:tcW w:w="4821" w:type="dxa"/>
          </w:tcPr>
          <w:p w14:paraId="2B5EBEAB" w14:textId="77777777" w:rsidR="00EA41A5" w:rsidRDefault="005C3BE4">
            <w:pPr>
              <w:pStyle w:val="TableParagraph"/>
              <w:spacing w:line="240" w:lineRule="auto"/>
              <w:ind w:left="107" w:right="170"/>
            </w:pPr>
            <w:r>
              <w:t>I principi etici della comunicazione – I differenti modelli di etica della comunicazione – Persona e comunicazione – Comunicazione e bene comune – Comunicazione, dialogo interculturale e interreligioso – Etica e mass media – Comunicazione ed etica ambientale –</w:t>
            </w:r>
          </w:p>
          <w:p w14:paraId="6CC57458" w14:textId="77777777" w:rsidR="00EA41A5" w:rsidRDefault="005C3BE4">
            <w:pPr>
              <w:pStyle w:val="TableParagraph"/>
              <w:spacing w:line="249" w:lineRule="exact"/>
              <w:ind w:left="107"/>
            </w:pPr>
            <w:proofErr w:type="gramStart"/>
            <w:r>
              <w:t>Comunicazione ,</w:t>
            </w:r>
            <w:proofErr w:type="gramEnd"/>
            <w:r>
              <w:t xml:space="preserve"> etica e diritti umani</w:t>
            </w:r>
          </w:p>
        </w:tc>
      </w:tr>
    </w:tbl>
    <w:p w14:paraId="0E46860C" w14:textId="77777777" w:rsidR="00EA41A5" w:rsidRDefault="00EA41A5">
      <w:pPr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22"/>
      </w:tblGrid>
      <w:tr w:rsidR="00EA41A5" w14:paraId="25084B58" w14:textId="77777777">
        <w:trPr>
          <w:trHeight w:val="270"/>
        </w:trPr>
        <w:tc>
          <w:tcPr>
            <w:tcW w:w="4808" w:type="dxa"/>
            <w:shd w:val="clear" w:color="auto" w:fill="CCCCCC"/>
          </w:tcPr>
          <w:p w14:paraId="42913BEC" w14:textId="77777777" w:rsidR="00EA41A5" w:rsidRDefault="005C3BE4">
            <w:pPr>
              <w:pStyle w:val="TableParagraph"/>
              <w:spacing w:before="1" w:line="249" w:lineRule="exact"/>
            </w:pPr>
            <w:r>
              <w:t>Programma</w:t>
            </w:r>
          </w:p>
        </w:tc>
        <w:tc>
          <w:tcPr>
            <w:tcW w:w="4822" w:type="dxa"/>
          </w:tcPr>
          <w:p w14:paraId="58B4A419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A41A5" w14:paraId="6D86B73E" w14:textId="77777777">
        <w:trPr>
          <w:trHeight w:val="1879"/>
        </w:trPr>
        <w:tc>
          <w:tcPr>
            <w:tcW w:w="4808" w:type="dxa"/>
          </w:tcPr>
          <w:p w14:paraId="4A3F36E6" w14:textId="77777777" w:rsidR="00EA41A5" w:rsidRDefault="005C3BE4">
            <w:pPr>
              <w:pStyle w:val="TableParagraph"/>
              <w:spacing w:line="268" w:lineRule="exact"/>
            </w:pPr>
            <w:r>
              <w:t>Testi di riferimento</w:t>
            </w:r>
          </w:p>
        </w:tc>
        <w:tc>
          <w:tcPr>
            <w:tcW w:w="4822" w:type="dxa"/>
          </w:tcPr>
          <w:p w14:paraId="7629FDC7" w14:textId="77777777" w:rsidR="00EA41A5" w:rsidRDefault="005C3BE4">
            <w:pPr>
              <w:pStyle w:val="TableParagraph"/>
              <w:spacing w:before="1" w:line="237" w:lineRule="auto"/>
              <w:ind w:right="177"/>
            </w:pPr>
            <w:r>
              <w:t xml:space="preserve">Adriano Fabris, </w:t>
            </w:r>
            <w:r>
              <w:rPr>
                <w:i/>
              </w:rPr>
              <w:t>Etica della comunicazione</w:t>
            </w:r>
            <w:r>
              <w:t>, Carocci, Roma 2014.</w:t>
            </w:r>
          </w:p>
          <w:p w14:paraId="43F9AE88" w14:textId="77777777" w:rsidR="00EA41A5" w:rsidRDefault="005C3BE4">
            <w:pPr>
              <w:pStyle w:val="TableParagraph"/>
              <w:spacing w:before="2" w:line="240" w:lineRule="auto"/>
              <w:ind w:right="393"/>
            </w:pPr>
            <w:r>
              <w:t xml:space="preserve">Michele Indellicato, </w:t>
            </w:r>
            <w:r>
              <w:rPr>
                <w:i/>
              </w:rPr>
              <w:t>Etica della persona e diritti umani. La prospettiva del personalismo polacco</w:t>
            </w:r>
            <w:r>
              <w:t>, Pensa Multimedia, Lecce 2013.</w:t>
            </w:r>
          </w:p>
          <w:p w14:paraId="5CA97F55" w14:textId="77777777" w:rsidR="00EA41A5" w:rsidRDefault="005C3BE4">
            <w:pPr>
              <w:pStyle w:val="TableParagraph"/>
              <w:spacing w:line="270" w:lineRule="atLeast"/>
              <w:ind w:right="390"/>
            </w:pPr>
            <w:r>
              <w:t xml:space="preserve">Emmanuel Mounier, </w:t>
            </w:r>
            <w:r>
              <w:rPr>
                <w:i/>
              </w:rPr>
              <w:t>Il personalismo</w:t>
            </w:r>
            <w:r>
              <w:t>, Ave, Roma 2006.</w:t>
            </w:r>
          </w:p>
        </w:tc>
      </w:tr>
      <w:tr w:rsidR="00EA41A5" w14:paraId="00BB2561" w14:textId="77777777">
        <w:trPr>
          <w:trHeight w:val="267"/>
        </w:trPr>
        <w:tc>
          <w:tcPr>
            <w:tcW w:w="4808" w:type="dxa"/>
          </w:tcPr>
          <w:p w14:paraId="6430BDC8" w14:textId="77777777" w:rsidR="00EA41A5" w:rsidRDefault="005C3BE4">
            <w:pPr>
              <w:pStyle w:val="TableParagraph"/>
              <w:spacing w:line="247" w:lineRule="exact"/>
            </w:pPr>
            <w:r>
              <w:t>Nota ai testi di riferimento</w:t>
            </w:r>
          </w:p>
        </w:tc>
        <w:tc>
          <w:tcPr>
            <w:tcW w:w="4822" w:type="dxa"/>
          </w:tcPr>
          <w:p w14:paraId="3CED9007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A41A5" w14:paraId="1A6CC8FE" w14:textId="77777777">
        <w:trPr>
          <w:trHeight w:val="385"/>
        </w:trPr>
        <w:tc>
          <w:tcPr>
            <w:tcW w:w="4808" w:type="dxa"/>
          </w:tcPr>
          <w:p w14:paraId="26959CA2" w14:textId="77777777" w:rsidR="00EA41A5" w:rsidRDefault="005C3BE4">
            <w:pPr>
              <w:pStyle w:val="TableParagraph"/>
              <w:spacing w:line="268" w:lineRule="exact"/>
            </w:pPr>
            <w:r>
              <w:t>Metodi didattici</w:t>
            </w:r>
          </w:p>
        </w:tc>
        <w:tc>
          <w:tcPr>
            <w:tcW w:w="4822" w:type="dxa"/>
          </w:tcPr>
          <w:p w14:paraId="54A6B4A4" w14:textId="77777777" w:rsidR="00EA41A5" w:rsidRDefault="005C3BE4">
            <w:pPr>
              <w:pStyle w:val="TableParagraph"/>
              <w:spacing w:line="268" w:lineRule="exact"/>
            </w:pPr>
            <w:r>
              <w:t>Didattica seminariale e laboratoriale.</w:t>
            </w:r>
          </w:p>
        </w:tc>
      </w:tr>
      <w:tr w:rsidR="00EA41A5" w14:paraId="3E44D725" w14:textId="77777777">
        <w:trPr>
          <w:trHeight w:val="803"/>
        </w:trPr>
        <w:tc>
          <w:tcPr>
            <w:tcW w:w="4808" w:type="dxa"/>
          </w:tcPr>
          <w:p w14:paraId="5A676621" w14:textId="77777777" w:rsidR="00EA41A5" w:rsidRDefault="005C3BE4">
            <w:pPr>
              <w:pStyle w:val="TableParagraph"/>
              <w:spacing w:line="268" w:lineRule="exact"/>
            </w:pPr>
            <w:r>
              <w:t>Metodi di valutazione</w:t>
            </w:r>
          </w:p>
        </w:tc>
        <w:tc>
          <w:tcPr>
            <w:tcW w:w="4822" w:type="dxa"/>
          </w:tcPr>
          <w:p w14:paraId="4BC5E01F" w14:textId="77777777" w:rsidR="00EA41A5" w:rsidRDefault="005C3BE4">
            <w:pPr>
              <w:pStyle w:val="TableParagraph"/>
              <w:spacing w:line="240" w:lineRule="auto"/>
              <w:ind w:right="195"/>
            </w:pPr>
            <w:r>
              <w:t>Colloquio orale ed eventuale approfondimento di argomenti in forma di tesina scritta da concordare</w:t>
            </w:r>
          </w:p>
          <w:p w14:paraId="0133E0D4" w14:textId="77777777" w:rsidR="00EA41A5" w:rsidRDefault="005C3BE4">
            <w:pPr>
              <w:pStyle w:val="TableParagraph"/>
              <w:spacing w:line="247" w:lineRule="exact"/>
            </w:pPr>
            <w:r>
              <w:t>con il docente.</w:t>
            </w:r>
          </w:p>
        </w:tc>
      </w:tr>
      <w:tr w:rsidR="00EA41A5" w14:paraId="74DC0E9F" w14:textId="77777777">
        <w:trPr>
          <w:trHeight w:val="270"/>
        </w:trPr>
        <w:tc>
          <w:tcPr>
            <w:tcW w:w="4808" w:type="dxa"/>
          </w:tcPr>
          <w:p w14:paraId="71FE6DC6" w14:textId="77777777" w:rsidR="00EA41A5" w:rsidRDefault="005C3BE4">
            <w:pPr>
              <w:pStyle w:val="TableParagraph"/>
              <w:spacing w:before="1" w:line="249" w:lineRule="exact"/>
            </w:pPr>
            <w:r>
              <w:t>Altro</w:t>
            </w:r>
          </w:p>
        </w:tc>
        <w:tc>
          <w:tcPr>
            <w:tcW w:w="4822" w:type="dxa"/>
          </w:tcPr>
          <w:p w14:paraId="48C6273C" w14:textId="77777777" w:rsidR="00EA41A5" w:rsidRDefault="00EA41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929E432" w14:textId="77777777" w:rsidR="005C3BE4" w:rsidRDefault="005C3BE4"/>
    <w:sectPr w:rsidR="005C3BE4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54763"/>
    <w:multiLevelType w:val="hybridMultilevel"/>
    <w:tmpl w:val="AF04A940"/>
    <w:lvl w:ilvl="0" w:tplc="86282B34">
      <w:numFmt w:val="bullet"/>
      <w:lvlText w:val=""/>
      <w:lvlJc w:val="left"/>
      <w:pPr>
        <w:ind w:left="321" w:hanging="21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4A86C6">
      <w:numFmt w:val="bullet"/>
      <w:lvlText w:val="•"/>
      <w:lvlJc w:val="left"/>
      <w:pPr>
        <w:ind w:left="769" w:hanging="214"/>
      </w:pPr>
      <w:rPr>
        <w:rFonts w:hint="default"/>
        <w:lang w:val="it-IT" w:eastAsia="en-US" w:bidi="ar-SA"/>
      </w:rPr>
    </w:lvl>
    <w:lvl w:ilvl="2" w:tplc="EF844A02">
      <w:numFmt w:val="bullet"/>
      <w:lvlText w:val="•"/>
      <w:lvlJc w:val="left"/>
      <w:pPr>
        <w:ind w:left="1218" w:hanging="214"/>
      </w:pPr>
      <w:rPr>
        <w:rFonts w:hint="default"/>
        <w:lang w:val="it-IT" w:eastAsia="en-US" w:bidi="ar-SA"/>
      </w:rPr>
    </w:lvl>
    <w:lvl w:ilvl="3" w:tplc="96DCDC34">
      <w:numFmt w:val="bullet"/>
      <w:lvlText w:val="•"/>
      <w:lvlJc w:val="left"/>
      <w:pPr>
        <w:ind w:left="1667" w:hanging="214"/>
      </w:pPr>
      <w:rPr>
        <w:rFonts w:hint="default"/>
        <w:lang w:val="it-IT" w:eastAsia="en-US" w:bidi="ar-SA"/>
      </w:rPr>
    </w:lvl>
    <w:lvl w:ilvl="4" w:tplc="73A01D48">
      <w:numFmt w:val="bullet"/>
      <w:lvlText w:val="•"/>
      <w:lvlJc w:val="left"/>
      <w:pPr>
        <w:ind w:left="2116" w:hanging="214"/>
      </w:pPr>
      <w:rPr>
        <w:rFonts w:hint="default"/>
        <w:lang w:val="it-IT" w:eastAsia="en-US" w:bidi="ar-SA"/>
      </w:rPr>
    </w:lvl>
    <w:lvl w:ilvl="5" w:tplc="D09461F8">
      <w:numFmt w:val="bullet"/>
      <w:lvlText w:val="•"/>
      <w:lvlJc w:val="left"/>
      <w:pPr>
        <w:ind w:left="2565" w:hanging="214"/>
      </w:pPr>
      <w:rPr>
        <w:rFonts w:hint="default"/>
        <w:lang w:val="it-IT" w:eastAsia="en-US" w:bidi="ar-SA"/>
      </w:rPr>
    </w:lvl>
    <w:lvl w:ilvl="6" w:tplc="E2380974">
      <w:numFmt w:val="bullet"/>
      <w:lvlText w:val="•"/>
      <w:lvlJc w:val="left"/>
      <w:pPr>
        <w:ind w:left="3014" w:hanging="214"/>
      </w:pPr>
      <w:rPr>
        <w:rFonts w:hint="default"/>
        <w:lang w:val="it-IT" w:eastAsia="en-US" w:bidi="ar-SA"/>
      </w:rPr>
    </w:lvl>
    <w:lvl w:ilvl="7" w:tplc="0FA44A0E">
      <w:numFmt w:val="bullet"/>
      <w:lvlText w:val="•"/>
      <w:lvlJc w:val="left"/>
      <w:pPr>
        <w:ind w:left="3463" w:hanging="214"/>
      </w:pPr>
      <w:rPr>
        <w:rFonts w:hint="default"/>
        <w:lang w:val="it-IT" w:eastAsia="en-US" w:bidi="ar-SA"/>
      </w:rPr>
    </w:lvl>
    <w:lvl w:ilvl="8" w:tplc="644AE8A6">
      <w:numFmt w:val="bullet"/>
      <w:lvlText w:val="•"/>
      <w:lvlJc w:val="left"/>
      <w:pPr>
        <w:ind w:left="3912" w:hanging="21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1A5"/>
    <w:rsid w:val="005C3BE4"/>
    <w:rsid w:val="00801383"/>
    <w:rsid w:val="00DE435A"/>
    <w:rsid w:val="00EA41A5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980F7"/>
  <w15:docId w15:val="{1994445A-31DB-ED40-A128-3981A20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e.indellicato@un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antonio zingarelli.prof</cp:lastModifiedBy>
  <cp:revision>3</cp:revision>
  <dcterms:created xsi:type="dcterms:W3CDTF">2020-09-15T06:13:00Z</dcterms:created>
  <dcterms:modified xsi:type="dcterms:W3CDTF">2020-09-15T06:14:00Z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